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1264"/>
        <w:bidiVisual/>
        <w:tblW w:w="11365" w:type="dxa"/>
        <w:tblBorders>
          <w:bottom w:val="single" w:sz="24" w:space="0" w:color="4D4D4D"/>
        </w:tblBorders>
        <w:tblLook w:val="0000"/>
      </w:tblPr>
      <w:tblGrid>
        <w:gridCol w:w="11365"/>
      </w:tblGrid>
      <w:tr w:rsidR="0072373E" w:rsidRPr="00B814C3" w:rsidTr="0072373E">
        <w:trPr>
          <w:trHeight w:val="1706"/>
        </w:trPr>
        <w:tc>
          <w:tcPr>
            <w:tcW w:w="11365" w:type="dxa"/>
            <w:tcBorders>
              <w:bottom w:val="single" w:sz="18" w:space="0" w:color="808080"/>
            </w:tcBorders>
          </w:tcPr>
          <w:p w:rsidR="0072373E" w:rsidRPr="002D3023" w:rsidRDefault="0072373E" w:rsidP="0072373E">
            <w:pPr>
              <w:pStyle w:val="a3"/>
              <w:ind w:left="330"/>
              <w:rPr>
                <w:rFonts w:cs="David"/>
                <w:b/>
                <w:bCs/>
                <w:color w:val="746554"/>
                <w:sz w:val="36"/>
                <w:szCs w:val="36"/>
                <w:rtl/>
              </w:rPr>
            </w:pPr>
            <w:r w:rsidRPr="002D3023">
              <w:rPr>
                <w:rFonts w:cs="David" w:hint="cs"/>
                <w:b/>
                <w:bCs/>
                <w:color w:val="746554"/>
                <w:sz w:val="36"/>
                <w:szCs w:val="36"/>
                <w:rtl/>
              </w:rPr>
              <w:t>דר</w:t>
            </w:r>
            <w:r w:rsidRPr="002D3023">
              <w:rPr>
                <w:rFonts w:cs="David"/>
                <w:b/>
                <w:bCs/>
                <w:color w:val="746554"/>
                <w:sz w:val="36"/>
                <w:szCs w:val="36"/>
                <w:rtl/>
              </w:rPr>
              <w:t xml:space="preserve">' </w:t>
            </w:r>
            <w:r w:rsidRPr="002D3023">
              <w:rPr>
                <w:rFonts w:cs="David" w:hint="cs"/>
                <w:b/>
                <w:bCs/>
                <w:color w:val="746554"/>
                <w:sz w:val="36"/>
                <w:szCs w:val="36"/>
                <w:rtl/>
              </w:rPr>
              <w:t>אבי</w:t>
            </w:r>
            <w:r w:rsidRPr="002D3023">
              <w:rPr>
                <w:rFonts w:cs="David"/>
                <w:b/>
                <w:bCs/>
                <w:color w:val="746554"/>
                <w:sz w:val="36"/>
                <w:szCs w:val="36"/>
                <w:rtl/>
              </w:rPr>
              <w:t xml:space="preserve"> </w:t>
            </w:r>
            <w:proofErr w:type="spellStart"/>
            <w:r w:rsidRPr="002D3023">
              <w:rPr>
                <w:rFonts w:cs="David" w:hint="cs"/>
                <w:b/>
                <w:bCs/>
                <w:color w:val="746554"/>
                <w:sz w:val="36"/>
                <w:szCs w:val="36"/>
                <w:rtl/>
              </w:rPr>
              <w:t>פצ</w:t>
            </w:r>
            <w:r w:rsidRPr="002D3023">
              <w:rPr>
                <w:rFonts w:cs="David"/>
                <w:b/>
                <w:bCs/>
                <w:color w:val="746554"/>
                <w:sz w:val="36"/>
                <w:szCs w:val="36"/>
                <w:rtl/>
              </w:rPr>
              <w:t>'</w:t>
            </w:r>
            <w:r w:rsidRPr="002D3023">
              <w:rPr>
                <w:rFonts w:cs="David" w:hint="cs"/>
                <w:b/>
                <w:bCs/>
                <w:color w:val="746554"/>
                <w:sz w:val="36"/>
                <w:szCs w:val="36"/>
                <w:rtl/>
              </w:rPr>
              <w:t>ו</w:t>
            </w:r>
            <w:proofErr w:type="spellEnd"/>
            <w:r w:rsidRPr="002D3023">
              <w:rPr>
                <w:rFonts w:cs="David"/>
                <w:b/>
                <w:bCs/>
                <w:color w:val="746554"/>
                <w:sz w:val="36"/>
                <w:szCs w:val="36"/>
                <w:rtl/>
              </w:rPr>
              <w:t xml:space="preserve"> , </w:t>
            </w:r>
            <w:r w:rsidRPr="002D3023">
              <w:rPr>
                <w:rFonts w:cs="David" w:hint="cs"/>
                <w:b/>
                <w:bCs/>
                <w:color w:val="746554"/>
                <w:sz w:val="36"/>
                <w:szCs w:val="36"/>
                <w:rtl/>
              </w:rPr>
              <w:t>דר</w:t>
            </w:r>
            <w:r w:rsidRPr="002D3023">
              <w:rPr>
                <w:rFonts w:cs="David"/>
                <w:b/>
                <w:bCs/>
                <w:color w:val="746554"/>
                <w:sz w:val="36"/>
                <w:szCs w:val="36"/>
                <w:rtl/>
              </w:rPr>
              <w:t xml:space="preserve">' </w:t>
            </w:r>
            <w:r w:rsidRPr="002D3023">
              <w:rPr>
                <w:rFonts w:cs="David" w:hint="cs"/>
                <w:b/>
                <w:bCs/>
                <w:color w:val="746554"/>
                <w:sz w:val="36"/>
                <w:szCs w:val="36"/>
                <w:rtl/>
              </w:rPr>
              <w:t>שרון</w:t>
            </w:r>
            <w:r w:rsidRPr="002D3023">
              <w:rPr>
                <w:rFonts w:cs="David"/>
                <w:b/>
                <w:bCs/>
                <w:color w:val="746554"/>
                <w:sz w:val="36"/>
                <w:szCs w:val="36"/>
                <w:rtl/>
              </w:rPr>
              <w:t xml:space="preserve"> </w:t>
            </w:r>
            <w:r w:rsidRPr="002D3023">
              <w:rPr>
                <w:rFonts w:cs="David" w:hint="cs"/>
                <w:b/>
                <w:bCs/>
                <w:color w:val="746554"/>
                <w:sz w:val="36"/>
                <w:szCs w:val="36"/>
                <w:rtl/>
              </w:rPr>
              <w:t>דנון</w:t>
            </w:r>
            <w:r w:rsidRPr="002D3023">
              <w:rPr>
                <w:rFonts w:cs="David"/>
                <w:b/>
                <w:bCs/>
                <w:color w:val="746554"/>
                <w:sz w:val="36"/>
                <w:szCs w:val="36"/>
                <w:rtl/>
              </w:rPr>
              <w:t>.</w:t>
            </w:r>
          </w:p>
          <w:p w:rsidR="0072373E" w:rsidRPr="004B4DD8" w:rsidRDefault="0072373E" w:rsidP="0072373E">
            <w:pPr>
              <w:pStyle w:val="a3"/>
              <w:ind w:left="330"/>
              <w:rPr>
                <w:rFonts w:ascii="Arial" w:hAnsi="Arial" w:cs="David"/>
                <w:rtl/>
              </w:rPr>
            </w:pPr>
            <w:proofErr w:type="spellStart"/>
            <w:r w:rsidRPr="004B4DD8">
              <w:rPr>
                <w:rFonts w:ascii="Arial" w:hAnsi="Arial" w:cs="David"/>
                <w:rtl/>
              </w:rPr>
              <w:t>רח</w:t>
            </w:r>
            <w:proofErr w:type="spellEnd"/>
            <w:r w:rsidRPr="004B4DD8">
              <w:rPr>
                <w:rFonts w:ascii="Arial" w:hAnsi="Arial" w:cs="David"/>
                <w:rtl/>
              </w:rPr>
              <w:t>' בלפור 153 בת-ים.</w:t>
            </w:r>
            <w:r>
              <w:rPr>
                <w:rFonts w:ascii="Arial" w:hAnsi="Arial" w:cs="David" w:hint="cs"/>
                <w:rtl/>
              </w:rPr>
              <w:t xml:space="preserve">                                                                                           </w:t>
            </w:r>
          </w:p>
          <w:p w:rsidR="0072373E" w:rsidRPr="002D3023" w:rsidRDefault="0072373E" w:rsidP="0072373E">
            <w:pPr>
              <w:pStyle w:val="a3"/>
              <w:ind w:left="330"/>
              <w:rPr>
                <w:rFonts w:ascii="Arial" w:hAnsi="Arial" w:cs="David"/>
                <w:sz w:val="36"/>
                <w:szCs w:val="36"/>
                <w:rtl/>
              </w:rPr>
            </w:pPr>
            <w:r w:rsidRPr="004B4DD8">
              <w:rPr>
                <w:rFonts w:ascii="Arial" w:hAnsi="Arial" w:cs="David"/>
                <w:rtl/>
              </w:rPr>
              <w:t>טלפון : 03-5539243 ,פקס-</w:t>
            </w:r>
            <w:r>
              <w:rPr>
                <w:rFonts w:ascii="Arial" w:hAnsi="Arial" w:cs="David" w:hint="cs"/>
                <w:rtl/>
              </w:rPr>
              <w:t xml:space="preserve"> </w:t>
            </w:r>
            <w:r w:rsidRPr="004B4DD8">
              <w:rPr>
                <w:rFonts w:ascii="Arial" w:hAnsi="Arial" w:cs="David"/>
                <w:rtl/>
              </w:rPr>
              <w:t>03-5528450</w:t>
            </w:r>
            <w:r>
              <w:rPr>
                <w:rFonts w:ascii="Arial" w:hAnsi="Arial" w:cs="David" w:hint="cs"/>
                <w:sz w:val="36"/>
                <w:szCs w:val="36"/>
                <w:rtl/>
              </w:rPr>
              <w:t xml:space="preserve">                                               </w:t>
            </w:r>
          </w:p>
          <w:p w:rsidR="0072373E" w:rsidRPr="004B4DD8" w:rsidRDefault="0072373E" w:rsidP="0072373E">
            <w:pPr>
              <w:pStyle w:val="a3"/>
              <w:ind w:left="330"/>
              <w:rPr>
                <w:rFonts w:ascii="Arial" w:hAnsi="Arial" w:cs="David"/>
                <w:rtl/>
              </w:rPr>
            </w:pPr>
            <w:r w:rsidRPr="004B4DD8">
              <w:rPr>
                <w:rFonts w:ascii="Arial" w:hAnsi="Arial" w:cs="David"/>
                <w:rtl/>
              </w:rPr>
              <w:t xml:space="preserve">מייל: </w:t>
            </w:r>
            <w:r w:rsidRPr="004B4DD8">
              <w:rPr>
                <w:rFonts w:ascii="Arial" w:hAnsi="Arial" w:cs="David"/>
                <w:u w:val="single"/>
              </w:rPr>
              <w:t xml:space="preserve"> </w:t>
            </w:r>
            <w:hyperlink r:id="rId4" w:history="1">
              <w:r w:rsidRPr="004B4DD8">
                <w:rPr>
                  <w:rStyle w:val="Hyperlink"/>
                  <w:rFonts w:ascii="Arial" w:hAnsi="Arial" w:cs="David"/>
                </w:rPr>
                <w:t>vets@012.net.il</w:t>
              </w:r>
            </w:hyperlink>
          </w:p>
          <w:p w:rsidR="0072373E" w:rsidRPr="004B4DD8" w:rsidRDefault="0072373E" w:rsidP="009A1B7F">
            <w:pPr>
              <w:pStyle w:val="a3"/>
              <w:ind w:left="330"/>
              <w:rPr>
                <w:rFonts w:cs="David"/>
                <w:color w:val="FF0000"/>
                <w:u w:val="single"/>
              </w:rPr>
            </w:pPr>
            <w:r w:rsidRPr="004B4DD8">
              <w:rPr>
                <w:rFonts w:ascii="Arial" w:hAnsi="Arial" w:cs="David"/>
                <w:rtl/>
              </w:rPr>
              <w:t xml:space="preserve">אתר באינטרנט: </w:t>
            </w:r>
            <w:r w:rsidRPr="004B4DD8">
              <w:rPr>
                <w:rFonts w:ascii="Arial" w:hAnsi="Arial" w:cs="David"/>
                <w:u w:val="single"/>
              </w:rPr>
              <w:t>www.</w:t>
            </w:r>
            <w:r w:rsidR="009A1B7F">
              <w:rPr>
                <w:rFonts w:ascii="Arial" w:hAnsi="Arial" w:cs="David"/>
                <w:u w:val="single"/>
              </w:rPr>
              <w:t>vet-pet</w:t>
            </w:r>
            <w:r w:rsidRPr="004B4DD8">
              <w:rPr>
                <w:rFonts w:ascii="Arial" w:hAnsi="Arial" w:cs="David"/>
                <w:u w:val="single"/>
              </w:rPr>
              <w:t>.co.il</w:t>
            </w:r>
            <w:r w:rsidRPr="004B4DD8">
              <w:rPr>
                <w:rFonts w:cs="David"/>
                <w:color w:val="FF0000"/>
                <w:u w:val="single"/>
                <w:rtl/>
              </w:rPr>
              <w:t xml:space="preserve"> </w:t>
            </w:r>
          </w:p>
          <w:p w:rsidR="0072373E" w:rsidRPr="00774EB3" w:rsidRDefault="00222D28" w:rsidP="0072373E">
            <w:pPr>
              <w:spacing w:after="100" w:afterAutospacing="1"/>
              <w:rPr>
                <w:rFonts w:cs="Narkisim"/>
                <w:b/>
                <w:bCs/>
                <w:sz w:val="28"/>
                <w:szCs w:val="28"/>
              </w:rPr>
            </w:pPr>
            <w:r w:rsidRPr="00222D28">
              <w:rPr>
                <w:rFonts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4pt;margin-top:2.35pt;width:245.25pt;height:79.65pt;z-index:-1;mso-position-horizontal-relative:margin;mso-position-vertical-relative:margin" wrapcoords="-123 0 -123 21312 21600 21312 21600 0 -123 0">
                  <v:imagedata r:id="rId5" o:title="SHARON DANON-LOGO"/>
                  <w10:wrap type="through" anchorx="margin" anchory="margin"/>
                </v:shape>
              </w:pict>
            </w:r>
            <w:r w:rsidR="0072373E">
              <w:rPr>
                <w:rFonts w:cs="David"/>
                <w:color w:val="746554"/>
              </w:rPr>
              <w:t xml:space="preserve">      </w:t>
            </w:r>
            <w:r w:rsidR="0072373E" w:rsidRPr="00774EB3">
              <w:rPr>
                <w:rFonts w:cs="David" w:hint="cs"/>
                <w:b/>
                <w:bCs/>
                <w:color w:val="FF0000"/>
                <w:sz w:val="28"/>
                <w:szCs w:val="28"/>
                <w:rtl/>
              </w:rPr>
              <w:t>טלפון</w:t>
            </w:r>
            <w:r w:rsidR="0072373E" w:rsidRPr="00774EB3">
              <w:rPr>
                <w:rFonts w:cs="David"/>
                <w:b/>
                <w:bCs/>
                <w:color w:val="FF0000"/>
                <w:sz w:val="28"/>
                <w:szCs w:val="28"/>
                <w:rtl/>
              </w:rPr>
              <w:t xml:space="preserve"> </w:t>
            </w:r>
            <w:r w:rsidR="0072373E" w:rsidRPr="00774EB3">
              <w:rPr>
                <w:rFonts w:cs="David" w:hint="cs"/>
                <w:b/>
                <w:bCs/>
                <w:color w:val="FF0000"/>
                <w:sz w:val="28"/>
                <w:szCs w:val="28"/>
                <w:rtl/>
              </w:rPr>
              <w:t>חירום</w:t>
            </w:r>
            <w:r w:rsidR="0072373E" w:rsidRPr="00774EB3">
              <w:rPr>
                <w:rFonts w:cs="David"/>
                <w:b/>
                <w:bCs/>
                <w:color w:val="FF0000"/>
                <w:sz w:val="28"/>
                <w:szCs w:val="28"/>
                <w:rtl/>
              </w:rPr>
              <w:t xml:space="preserve"> : 054-5212173</w:t>
            </w:r>
            <w:r w:rsidR="0072373E" w:rsidRPr="00774EB3">
              <w:rPr>
                <w:rFonts w:cs="David"/>
                <w:b/>
                <w:bCs/>
                <w:sz w:val="28"/>
                <w:szCs w:val="28"/>
                <w:rtl/>
              </w:rPr>
              <w:t xml:space="preserve">       </w:t>
            </w:r>
            <w:r w:rsidR="0072373E" w:rsidRPr="00774EB3">
              <w:rPr>
                <w:b/>
                <w:bCs/>
                <w:sz w:val="28"/>
                <w:szCs w:val="28"/>
                <w:rtl/>
              </w:rPr>
              <w:t xml:space="preserve">                                                                     </w:t>
            </w:r>
          </w:p>
        </w:tc>
      </w:tr>
    </w:tbl>
    <w:p w:rsidR="0072373E" w:rsidRPr="00FA4A6A" w:rsidRDefault="0072373E" w:rsidP="0072373E">
      <w:pPr>
        <w:rPr>
          <w:sz w:val="32"/>
          <w:szCs w:val="32"/>
          <w:rtl/>
        </w:rPr>
      </w:pPr>
    </w:p>
    <w:p w:rsidR="004E53D3" w:rsidRDefault="004E53D3">
      <w:pPr>
        <w:bidi/>
        <w:rPr>
          <w:rFonts w:cs="Tahoma"/>
          <w:sz w:val="18"/>
          <w:szCs w:val="18"/>
        </w:rPr>
      </w:pPr>
    </w:p>
    <w:p w:rsidR="004E53D3" w:rsidRPr="0072373E" w:rsidRDefault="000D0CE1" w:rsidP="0072373E">
      <w:pPr>
        <w:pStyle w:val="4"/>
        <w:bidi/>
        <w:jc w:val="center"/>
        <w:rPr>
          <w:rFonts w:cs="Tahoma"/>
          <w:b/>
          <w:bCs/>
          <w:color w:val="4F81BD" w:themeColor="accent1"/>
          <w:sz w:val="44"/>
          <w:szCs w:val="44"/>
          <w:rtl/>
        </w:rPr>
      </w:pPr>
      <w:r w:rsidRPr="0072373E">
        <w:rPr>
          <w:rFonts w:cs="Tahoma"/>
          <w:b/>
          <w:bCs/>
          <w:color w:val="4F81BD" w:themeColor="accent1"/>
          <w:sz w:val="44"/>
          <w:szCs w:val="44"/>
        </w:rPr>
        <w:t>Toxoplasmosis</w:t>
      </w:r>
      <w:r w:rsidR="0072373E">
        <w:rPr>
          <w:rFonts w:cs="Tahoma" w:hint="cs"/>
          <w:b/>
          <w:bCs/>
          <w:color w:val="4F81BD" w:themeColor="accent1"/>
          <w:sz w:val="44"/>
          <w:szCs w:val="44"/>
          <w:rtl/>
        </w:rPr>
        <w:t xml:space="preserve"> (</w:t>
      </w:r>
      <w:r w:rsidR="0072373E" w:rsidRPr="0072373E">
        <w:rPr>
          <w:rFonts w:cs="Tahoma" w:hint="cs"/>
          <w:b/>
          <w:bCs/>
          <w:color w:val="4F81BD" w:themeColor="accent1"/>
          <w:sz w:val="40"/>
          <w:szCs w:val="40"/>
          <w:rtl/>
        </w:rPr>
        <w:t>טוקסופלסמה</w:t>
      </w:r>
      <w:r w:rsidR="0072373E">
        <w:rPr>
          <w:rFonts w:cs="Tahoma" w:hint="cs"/>
          <w:b/>
          <w:bCs/>
          <w:color w:val="4F81BD" w:themeColor="accent1"/>
          <w:sz w:val="44"/>
          <w:szCs w:val="44"/>
          <w:rtl/>
        </w:rPr>
        <w:t>)</w:t>
      </w:r>
    </w:p>
    <w:p w:rsidR="004E53D3" w:rsidRDefault="004E53D3">
      <w:pPr>
        <w:bidi/>
        <w:rPr>
          <w:rFonts w:cs="Tahoma"/>
          <w:sz w:val="18"/>
          <w:szCs w:val="18"/>
        </w:rPr>
      </w:pPr>
    </w:p>
    <w:p w:rsidR="004E53D3" w:rsidRDefault="000D0CE1">
      <w:pPr>
        <w:bidi/>
        <w:rPr>
          <w:rFonts w:cs="Tahoma"/>
          <w:sz w:val="18"/>
          <w:szCs w:val="18"/>
          <w:rtl/>
        </w:rPr>
      </w:pPr>
      <w:r>
        <w:rPr>
          <w:rFonts w:cs="Tahoma"/>
          <w:sz w:val="18"/>
          <w:szCs w:val="18"/>
          <w:u w:val="single"/>
          <w:rtl/>
        </w:rPr>
        <w:t>גורם:</w:t>
      </w:r>
      <w:r>
        <w:rPr>
          <w:rFonts w:cs="Tahoma"/>
          <w:sz w:val="18"/>
          <w:szCs w:val="18"/>
        </w:rPr>
        <w:t xml:space="preserve"> </w:t>
      </w:r>
      <w:r>
        <w:rPr>
          <w:rFonts w:cs="Tahoma"/>
          <w:sz w:val="18"/>
          <w:szCs w:val="18"/>
          <w:rtl/>
        </w:rPr>
        <w:t>הפרוטוזואה</w:t>
      </w:r>
      <w:r>
        <w:rPr>
          <w:rFonts w:cs="Tahoma"/>
          <w:sz w:val="18"/>
          <w:szCs w:val="18"/>
        </w:rPr>
        <w:t xml:space="preserve"> Toxoplasma gondii </w:t>
      </w:r>
      <w:r>
        <w:rPr>
          <w:rFonts w:cs="Tahoma"/>
          <w:sz w:val="18"/>
          <w:szCs w:val="18"/>
          <w:rtl/>
        </w:rPr>
        <w:t xml:space="preserve">הפתוגן </w:t>
      </w:r>
      <w:proofErr w:type="spellStart"/>
      <w:r>
        <w:rPr>
          <w:rFonts w:cs="Tahoma"/>
          <w:sz w:val="18"/>
          <w:szCs w:val="18"/>
          <w:rtl/>
        </w:rPr>
        <w:t>הפרוטוזואלי</w:t>
      </w:r>
      <w:proofErr w:type="spellEnd"/>
      <w:r>
        <w:rPr>
          <w:rFonts w:cs="Tahoma"/>
          <w:sz w:val="18"/>
          <w:szCs w:val="18"/>
          <w:rtl/>
        </w:rPr>
        <w:t xml:space="preserve"> הנפוץ</w:t>
      </w:r>
      <w:r>
        <w:rPr>
          <w:rFonts w:cs="Tahoma"/>
          <w:sz w:val="18"/>
          <w:szCs w:val="18"/>
        </w:rPr>
        <w:t xml:space="preserve"> </w:t>
      </w:r>
      <w:r>
        <w:rPr>
          <w:rFonts w:cs="Tahoma"/>
          <w:sz w:val="18"/>
          <w:szCs w:val="18"/>
          <w:rtl/>
        </w:rPr>
        <w:t>בעולם. מאכסני הביניים הינם רבים, יונקים, ציפורים וזוחלים</w:t>
      </w:r>
      <w:r>
        <w:rPr>
          <w:rFonts w:cs="Tahoma"/>
          <w:sz w:val="18"/>
          <w:szCs w:val="18"/>
        </w:rPr>
        <w:t>.</w:t>
      </w:r>
    </w:p>
    <w:p w:rsidR="004E53D3" w:rsidRDefault="004E53D3">
      <w:pPr>
        <w:bidi/>
        <w:rPr>
          <w:rFonts w:cs="Tahoma"/>
          <w:sz w:val="18"/>
          <w:szCs w:val="18"/>
          <w:rtl/>
        </w:rPr>
      </w:pPr>
    </w:p>
    <w:p w:rsidR="004E53D3" w:rsidRDefault="000D0CE1">
      <w:pPr>
        <w:bidi/>
        <w:rPr>
          <w:rFonts w:cs="Tahoma"/>
          <w:sz w:val="18"/>
          <w:szCs w:val="22"/>
        </w:rPr>
      </w:pPr>
      <w:r>
        <w:rPr>
          <w:rFonts w:cs="Tahoma"/>
          <w:b/>
          <w:bCs/>
          <w:sz w:val="18"/>
          <w:szCs w:val="22"/>
          <w:u w:val="single"/>
          <w:rtl/>
        </w:rPr>
        <w:t xml:space="preserve">חשוב להבין רוב ההדבקות בטפיל </w:t>
      </w:r>
      <w:proofErr w:type="spellStart"/>
      <w:r>
        <w:rPr>
          <w:rFonts w:cs="Tahoma"/>
          <w:b/>
          <w:bCs/>
          <w:sz w:val="18"/>
          <w:szCs w:val="22"/>
          <w:u w:val="single"/>
          <w:rtl/>
        </w:rPr>
        <w:t>הטוקסופלסמה</w:t>
      </w:r>
      <w:proofErr w:type="spellEnd"/>
      <w:r>
        <w:rPr>
          <w:rFonts w:cs="Tahoma"/>
          <w:b/>
          <w:bCs/>
          <w:sz w:val="18"/>
          <w:szCs w:val="22"/>
          <w:u w:val="single"/>
          <w:rtl/>
        </w:rPr>
        <w:t xml:space="preserve"> הינן עקב אכילת בשר חי או לא מבושל דיו ואכילת מוצרי חלב לא מפוסטרים ורק מיעוטן בהדבקה מחתול.</w:t>
      </w:r>
    </w:p>
    <w:p w:rsidR="004E53D3" w:rsidRDefault="004E53D3">
      <w:pPr>
        <w:bidi/>
        <w:rPr>
          <w:rFonts w:cs="Tahoma"/>
          <w:sz w:val="18"/>
          <w:szCs w:val="18"/>
        </w:rPr>
      </w:pPr>
    </w:p>
    <w:p w:rsidR="004E53D3" w:rsidRDefault="000D0CE1">
      <w:pPr>
        <w:bidi/>
        <w:rPr>
          <w:rFonts w:cs="Tahoma"/>
          <w:sz w:val="18"/>
          <w:szCs w:val="18"/>
        </w:rPr>
      </w:pPr>
      <w:r>
        <w:rPr>
          <w:rFonts w:cs="Tahoma"/>
          <w:sz w:val="18"/>
          <w:szCs w:val="18"/>
          <w:rtl/>
        </w:rPr>
        <w:t>בחתול מתרחש מחזור חיים בתוך המעי, ולעתים יש גם חדירה לרקמות עם מחזור חיים מחוץ למעי. במאכסני הביניים מתרחש רק מחזור מחוץ למעי</w:t>
      </w:r>
      <w:r>
        <w:rPr>
          <w:rFonts w:cs="Tahoma"/>
          <w:sz w:val="18"/>
          <w:szCs w:val="18"/>
        </w:rPr>
        <w:t>.</w:t>
      </w:r>
    </w:p>
    <w:p w:rsidR="004E53D3" w:rsidRDefault="000D0CE1">
      <w:pPr>
        <w:pStyle w:val="31"/>
        <w:bidi/>
        <w:rPr>
          <w:rFonts w:ascii="Tahoma" w:hAnsi="Tahoma" w:cs="Tahoma"/>
          <w:noProof w:val="0"/>
          <w:sz w:val="18"/>
          <w:szCs w:val="18"/>
        </w:rPr>
      </w:pPr>
      <w:r>
        <w:rPr>
          <w:rFonts w:ascii="Tahoma" w:hAnsi="Tahoma" w:cs="Tahoma"/>
          <w:sz w:val="18"/>
          <w:szCs w:val="18"/>
          <w:rtl/>
        </w:rPr>
        <w:t>הריבוי של טוקסופלסמה במעי החתול  הוא בד"כ ללא סימנים, לעתים נדירות ישנו שלשול קל. ציסטות רקמתיות של</w:t>
      </w:r>
      <w:r>
        <w:rPr>
          <w:rFonts w:ascii="Tahoma" w:hAnsi="Tahoma" w:cs="Tahoma"/>
          <w:noProof w:val="0"/>
          <w:sz w:val="18"/>
          <w:szCs w:val="18"/>
        </w:rPr>
        <w:t xml:space="preserve"> </w:t>
      </w:r>
      <w:proofErr w:type="spellStart"/>
      <w:r>
        <w:rPr>
          <w:rFonts w:ascii="Tahoma" w:hAnsi="Tahoma" w:cs="Tahoma"/>
          <w:noProof w:val="0"/>
          <w:sz w:val="18"/>
          <w:szCs w:val="18"/>
        </w:rPr>
        <w:t>T.gondii</w:t>
      </w:r>
      <w:proofErr w:type="spellEnd"/>
      <w:r>
        <w:rPr>
          <w:rFonts w:ascii="Tahoma" w:hAnsi="Tahoma" w:cs="Tahoma"/>
          <w:noProof w:val="0"/>
          <w:sz w:val="18"/>
          <w:szCs w:val="18"/>
        </w:rPr>
        <w:t xml:space="preserve"> </w:t>
      </w:r>
      <w:r>
        <w:rPr>
          <w:rFonts w:ascii="Tahoma" w:hAnsi="Tahoma" w:cs="Tahoma"/>
          <w:sz w:val="18"/>
          <w:szCs w:val="18"/>
          <w:rtl/>
        </w:rPr>
        <w:t>לא גורמות בד"כ לסימנים קליניים</w:t>
      </w:r>
      <w:r>
        <w:rPr>
          <w:rFonts w:ascii="Tahoma" w:hAnsi="Tahoma" w:cs="Tahoma"/>
          <w:noProof w:val="0"/>
          <w:sz w:val="18"/>
          <w:szCs w:val="18"/>
        </w:rPr>
        <w:t xml:space="preserve"> </w:t>
      </w:r>
      <w:r>
        <w:rPr>
          <w:rFonts w:ascii="Tahoma" w:hAnsi="Tahoma" w:cs="Tahoma"/>
          <w:sz w:val="18"/>
          <w:szCs w:val="18"/>
          <w:rtl/>
        </w:rPr>
        <w:t>בחתולים</w:t>
      </w:r>
      <w:r>
        <w:rPr>
          <w:rFonts w:ascii="Tahoma" w:hAnsi="Tahoma" w:cs="Tahoma"/>
          <w:noProof w:val="0"/>
          <w:sz w:val="18"/>
          <w:szCs w:val="18"/>
        </w:rPr>
        <w:t>.</w:t>
      </w:r>
    </w:p>
    <w:p w:rsidR="004E53D3" w:rsidRDefault="004E53D3">
      <w:pPr>
        <w:bidi/>
        <w:rPr>
          <w:rFonts w:cs="Tahoma"/>
          <w:sz w:val="18"/>
          <w:szCs w:val="18"/>
        </w:rPr>
      </w:pPr>
    </w:p>
    <w:p w:rsidR="004E53D3" w:rsidRDefault="000D0CE1">
      <w:pPr>
        <w:bidi/>
        <w:rPr>
          <w:rFonts w:cs="Tahoma"/>
          <w:sz w:val="18"/>
          <w:szCs w:val="18"/>
        </w:rPr>
      </w:pPr>
      <w:r>
        <w:rPr>
          <w:rFonts w:cs="Tahoma"/>
          <w:sz w:val="18"/>
          <w:szCs w:val="18"/>
          <w:rtl/>
        </w:rPr>
        <w:t>לאחר שחתול אוכל ציסטה של טוקסופלסמה, מתפרקת הציסטה במעי ומשחררת  תאי בת המתרבים בקיר מערכת העיכול ולבסוף יוצרים ציסטות מחדש המופרשות בצואה (תוך כ 3 ימים מבליעת הציסטה).</w:t>
      </w:r>
    </w:p>
    <w:p w:rsidR="004E53D3" w:rsidRDefault="000D0CE1">
      <w:pPr>
        <w:bidi/>
        <w:rPr>
          <w:rFonts w:cs="Tahoma"/>
          <w:sz w:val="18"/>
          <w:szCs w:val="18"/>
          <w:u w:val="double"/>
        </w:rPr>
      </w:pPr>
      <w:r>
        <w:rPr>
          <w:rFonts w:cs="Tahoma"/>
          <w:sz w:val="18"/>
          <w:szCs w:val="18"/>
          <w:rtl/>
        </w:rPr>
        <w:t>הציסטה החדשה זקוקה לזמן הבשלה בחוץ, תהליך זה דורש לפחות 24 שעות מחוץ לחתול, ותלוי בתנאי טמפרטורה ולחות</w:t>
      </w:r>
      <w:r>
        <w:rPr>
          <w:rFonts w:cs="Tahoma"/>
          <w:sz w:val="18"/>
          <w:szCs w:val="18"/>
        </w:rPr>
        <w:t xml:space="preserve">. </w:t>
      </w:r>
      <w:r>
        <w:rPr>
          <w:rFonts w:cs="Tahoma"/>
          <w:sz w:val="18"/>
          <w:szCs w:val="18"/>
          <w:u w:val="double"/>
          <w:rtl/>
        </w:rPr>
        <w:t>לפני תום ההבשלה בליעה של ציסטה לא תגרום להדבקה</w:t>
      </w:r>
      <w:r>
        <w:rPr>
          <w:rFonts w:cs="Tahoma"/>
          <w:sz w:val="18"/>
          <w:szCs w:val="18"/>
          <w:u w:val="double"/>
        </w:rPr>
        <w:t>!!</w:t>
      </w:r>
    </w:p>
    <w:p w:rsidR="004E53D3" w:rsidRDefault="004E53D3">
      <w:pPr>
        <w:bidi/>
        <w:rPr>
          <w:rFonts w:cs="Tahoma"/>
          <w:sz w:val="18"/>
          <w:szCs w:val="18"/>
        </w:rPr>
      </w:pPr>
    </w:p>
    <w:p w:rsidR="004E53D3" w:rsidRDefault="009C5A84">
      <w:pPr>
        <w:bidi/>
        <w:rPr>
          <w:rFonts w:cs="Tahoma"/>
          <w:sz w:val="18"/>
          <w:szCs w:val="18"/>
        </w:rPr>
      </w:pPr>
      <w:r>
        <w:rPr>
          <w:rFonts w:cs="Tahoma"/>
          <w:sz w:val="18"/>
          <w:szCs w:val="18"/>
          <w:rtl/>
        </w:rPr>
        <w:t>הפצת ציסטות בצואה קור</w:t>
      </w:r>
      <w:r w:rsidR="000D0CE1">
        <w:rPr>
          <w:rFonts w:cs="Tahoma"/>
          <w:sz w:val="18"/>
          <w:szCs w:val="18"/>
          <w:rtl/>
        </w:rPr>
        <w:t>ת בד"כ בחתלתולים צעירים לפרק זמן מוגבל (7-14 יום) עד שמערכת החיסון מפסיקה את ההתרבות של הטפיל. הכמות המופצת ליום היא גבוהה ביותר</w:t>
      </w:r>
      <w:r w:rsidR="000D0CE1">
        <w:rPr>
          <w:rFonts w:cs="Tahoma"/>
          <w:sz w:val="18"/>
          <w:szCs w:val="18"/>
        </w:rPr>
        <w:t>.</w:t>
      </w:r>
    </w:p>
    <w:p w:rsidR="004E53D3" w:rsidRDefault="000D0CE1">
      <w:pPr>
        <w:bidi/>
        <w:rPr>
          <w:rFonts w:cs="Tahoma"/>
          <w:sz w:val="18"/>
          <w:szCs w:val="18"/>
        </w:rPr>
      </w:pPr>
      <w:r>
        <w:rPr>
          <w:rFonts w:cs="Tahoma"/>
          <w:sz w:val="18"/>
          <w:szCs w:val="18"/>
          <w:rtl/>
        </w:rPr>
        <w:t>לעתים עשוי חתול מבוגר, למשל חתול בעל דיכוי חיסוני להפיץ ציסטות אף הוא</w:t>
      </w:r>
      <w:r>
        <w:rPr>
          <w:rFonts w:cs="Tahoma"/>
          <w:sz w:val="18"/>
          <w:szCs w:val="18"/>
        </w:rPr>
        <w:t>.</w:t>
      </w:r>
    </w:p>
    <w:p w:rsidR="004E53D3" w:rsidRDefault="004E53D3">
      <w:pPr>
        <w:bidi/>
        <w:rPr>
          <w:rFonts w:cs="Tahoma"/>
          <w:sz w:val="18"/>
          <w:szCs w:val="18"/>
        </w:rPr>
      </w:pPr>
    </w:p>
    <w:p w:rsidR="004E53D3" w:rsidRDefault="000D0CE1">
      <w:pPr>
        <w:bidi/>
        <w:rPr>
          <w:rFonts w:cs="Tahoma"/>
          <w:sz w:val="18"/>
          <w:szCs w:val="18"/>
        </w:rPr>
      </w:pPr>
      <w:r>
        <w:rPr>
          <w:rFonts w:cs="Tahoma"/>
          <w:sz w:val="18"/>
          <w:szCs w:val="18"/>
          <w:rtl/>
        </w:rPr>
        <w:t>ציסטות עשויות להישאר אינפקטיביות בשטח מספר חודשים, והינן יחסית עמידות לחומרי חיטוי, יובש והקפאה. ציסטות בשר נהרסות ע"י חם ובישול בתנאים מספיקים</w:t>
      </w:r>
      <w:r>
        <w:rPr>
          <w:rFonts w:cs="Tahoma"/>
          <w:sz w:val="18"/>
          <w:szCs w:val="18"/>
        </w:rPr>
        <w:t>.</w:t>
      </w:r>
    </w:p>
    <w:p w:rsidR="004E53D3" w:rsidRDefault="004E53D3">
      <w:pPr>
        <w:bidi/>
        <w:rPr>
          <w:rFonts w:cs="Tahoma"/>
          <w:sz w:val="18"/>
          <w:szCs w:val="18"/>
        </w:rPr>
      </w:pPr>
    </w:p>
    <w:p w:rsidR="004E53D3" w:rsidRDefault="000D0CE1">
      <w:pPr>
        <w:bidi/>
        <w:rPr>
          <w:rFonts w:cs="Tahoma"/>
          <w:sz w:val="18"/>
          <w:szCs w:val="18"/>
        </w:rPr>
      </w:pPr>
      <w:r>
        <w:rPr>
          <w:rFonts w:cs="Tahoma"/>
          <w:sz w:val="18"/>
          <w:szCs w:val="18"/>
          <w:rtl/>
        </w:rPr>
        <w:t>בליעה של ציסטות שעברו הבשלה ע"י מאכסן ביניים (כלב, מכרסם</w:t>
      </w:r>
      <w:r>
        <w:rPr>
          <w:rFonts w:cs="Tahoma"/>
          <w:sz w:val="18"/>
          <w:szCs w:val="18"/>
        </w:rPr>
        <w:t>,</w:t>
      </w:r>
      <w:r>
        <w:rPr>
          <w:rFonts w:cs="Tahoma"/>
          <w:sz w:val="18"/>
          <w:szCs w:val="18"/>
          <w:rtl/>
        </w:rPr>
        <w:t xml:space="preserve"> אדם, כבשה ועוד) גורמת לשחרור של הטפיל במעי חדירה לרקמות הגוף ופגיעה בהם</w:t>
      </w:r>
      <w:r>
        <w:rPr>
          <w:rFonts w:cs="Tahoma"/>
          <w:sz w:val="18"/>
          <w:szCs w:val="18"/>
        </w:rPr>
        <w:t>.</w:t>
      </w:r>
    </w:p>
    <w:p w:rsidR="004E53D3" w:rsidRDefault="004E53D3">
      <w:pPr>
        <w:bidi/>
        <w:rPr>
          <w:rFonts w:cs="Tahoma"/>
          <w:sz w:val="18"/>
          <w:szCs w:val="18"/>
        </w:rPr>
      </w:pPr>
    </w:p>
    <w:p w:rsidR="004E53D3" w:rsidRDefault="000D0CE1">
      <w:pPr>
        <w:pStyle w:val="31"/>
        <w:bidi/>
        <w:rPr>
          <w:rFonts w:ascii="Tahoma" w:hAnsi="Tahoma" w:cs="Tahoma"/>
          <w:noProof w:val="0"/>
          <w:sz w:val="18"/>
          <w:szCs w:val="18"/>
        </w:rPr>
      </w:pPr>
      <w:r>
        <w:rPr>
          <w:rFonts w:ascii="Tahoma" w:hAnsi="Tahoma" w:cs="Tahoma"/>
          <w:sz w:val="18"/>
          <w:szCs w:val="18"/>
          <w:rtl/>
        </w:rPr>
        <w:t>מקובל לחשוב שרוב החתולים ובע"ח אחרים מודבקים ע"י בליעת בשר נגוע או ציד (עכברים) ולא ע"י בליעת ציסטות מחומר צואתי</w:t>
      </w:r>
      <w:r>
        <w:rPr>
          <w:rFonts w:ascii="Tahoma" w:hAnsi="Tahoma" w:cs="Tahoma"/>
          <w:noProof w:val="0"/>
          <w:sz w:val="18"/>
          <w:szCs w:val="18"/>
        </w:rPr>
        <w:t xml:space="preserve">. </w:t>
      </w:r>
      <w:r>
        <w:rPr>
          <w:rFonts w:ascii="Tahoma" w:hAnsi="Tahoma" w:cs="Tahoma"/>
          <w:sz w:val="18"/>
          <w:szCs w:val="18"/>
          <w:rtl/>
        </w:rPr>
        <w:t>ישנה גם העברה תוך-רחמית של טוקסופלסמה במכרסמים וינקים אחרים</w:t>
      </w:r>
      <w:r>
        <w:rPr>
          <w:rFonts w:ascii="Tahoma" w:hAnsi="Tahoma" w:cs="Tahoma"/>
          <w:noProof w:val="0"/>
          <w:sz w:val="18"/>
          <w:szCs w:val="18"/>
        </w:rPr>
        <w:t>.</w:t>
      </w:r>
    </w:p>
    <w:p w:rsidR="004E53D3" w:rsidRDefault="004E53D3">
      <w:pPr>
        <w:bidi/>
        <w:rPr>
          <w:rFonts w:cs="Tahoma"/>
          <w:sz w:val="18"/>
          <w:szCs w:val="18"/>
          <w:u w:val="single"/>
        </w:rPr>
      </w:pPr>
    </w:p>
    <w:p w:rsidR="004E53D3" w:rsidRDefault="000D0CE1">
      <w:pPr>
        <w:pStyle w:val="31"/>
        <w:bidi/>
        <w:rPr>
          <w:rFonts w:ascii="Tahoma" w:hAnsi="Tahoma" w:cs="Tahoma"/>
          <w:noProof w:val="0"/>
          <w:sz w:val="18"/>
          <w:szCs w:val="18"/>
        </w:rPr>
      </w:pPr>
      <w:r>
        <w:rPr>
          <w:rFonts w:ascii="Tahoma" w:hAnsi="Tahoma" w:cs="Tahoma"/>
          <w:sz w:val="18"/>
          <w:szCs w:val="18"/>
          <w:rtl/>
        </w:rPr>
        <w:t>מאכסני ביניים יכולים להיות מזוהמים ע"י בליעת ציסטות מצואת חתול או ציסטות מבשר</w:t>
      </w:r>
      <w:r>
        <w:rPr>
          <w:rFonts w:ascii="Tahoma" w:hAnsi="Tahoma" w:cs="Tahoma"/>
          <w:noProof w:val="0"/>
          <w:sz w:val="18"/>
          <w:szCs w:val="18"/>
        </w:rPr>
        <w:t>.</w:t>
      </w:r>
    </w:p>
    <w:p w:rsidR="004E53D3" w:rsidRDefault="000D0CE1">
      <w:pPr>
        <w:bidi/>
        <w:rPr>
          <w:rFonts w:cs="Tahoma"/>
          <w:sz w:val="18"/>
          <w:szCs w:val="18"/>
        </w:rPr>
      </w:pPr>
      <w:r>
        <w:rPr>
          <w:rFonts w:cs="Tahoma"/>
          <w:sz w:val="18"/>
          <w:szCs w:val="18"/>
          <w:rtl/>
        </w:rPr>
        <w:t>בני אדם הינם מאכסני ביניים ונדבקים בד"כ מבשר חי, בלתי מבושל מספיק, מוצרי חלב לא מפוסטרים, או הרבה פחות נפוץ ממגע עם חומר צואתי מחתול (למשל מארגזי חול).</w:t>
      </w:r>
    </w:p>
    <w:p w:rsidR="004E53D3" w:rsidRDefault="004E53D3">
      <w:pPr>
        <w:bidi/>
        <w:rPr>
          <w:rFonts w:cs="Tahoma"/>
          <w:sz w:val="18"/>
          <w:szCs w:val="18"/>
        </w:rPr>
      </w:pPr>
    </w:p>
    <w:p w:rsidR="004E53D3" w:rsidRDefault="000D0CE1">
      <w:pPr>
        <w:bidi/>
        <w:rPr>
          <w:rFonts w:cs="Tahoma"/>
          <w:sz w:val="18"/>
          <w:szCs w:val="18"/>
        </w:rPr>
      </w:pPr>
      <w:r>
        <w:rPr>
          <w:rFonts w:cs="Tahoma"/>
          <w:sz w:val="18"/>
          <w:szCs w:val="18"/>
          <w:rtl/>
        </w:rPr>
        <w:t>יצירת ציסטות בחיה או באדם שאינם בהריון אינם מלווים בד"כ בהתפתחות מחלה. אצל בני אדם בדיכוי חיסוני עשויה להתפתח מחלה בשל הדבקה חדשה, או כפי שכנראה קורה בחולי איידס, ע"י ריאקטיבציה של ציסטות קיימות, למשל במוח</w:t>
      </w:r>
      <w:r>
        <w:rPr>
          <w:rFonts w:cs="Tahoma"/>
          <w:sz w:val="18"/>
          <w:szCs w:val="18"/>
        </w:rPr>
        <w:t>.</w:t>
      </w:r>
    </w:p>
    <w:p w:rsidR="004E53D3" w:rsidRDefault="004E53D3">
      <w:pPr>
        <w:bidi/>
        <w:rPr>
          <w:rFonts w:cs="Tahoma"/>
          <w:sz w:val="18"/>
          <w:szCs w:val="18"/>
        </w:rPr>
      </w:pPr>
    </w:p>
    <w:p w:rsidR="004E53D3" w:rsidRDefault="000D0CE1">
      <w:pPr>
        <w:bidi/>
        <w:rPr>
          <w:rFonts w:cs="Tahoma"/>
          <w:sz w:val="18"/>
          <w:szCs w:val="18"/>
        </w:rPr>
      </w:pPr>
      <w:r>
        <w:rPr>
          <w:rFonts w:cs="Tahoma"/>
          <w:sz w:val="18"/>
          <w:szCs w:val="18"/>
          <w:rtl/>
        </w:rPr>
        <w:t>הדבקת נשים בהריון עשויה לגרום  להדבקת העובר</w:t>
      </w:r>
      <w:r>
        <w:rPr>
          <w:rFonts w:cs="Tahoma"/>
          <w:sz w:val="18"/>
          <w:szCs w:val="18"/>
        </w:rPr>
        <w:t xml:space="preserve">, </w:t>
      </w:r>
      <w:r>
        <w:rPr>
          <w:rFonts w:cs="Tahoma"/>
          <w:sz w:val="18"/>
          <w:szCs w:val="18"/>
          <w:rtl/>
        </w:rPr>
        <w:t>עיוותים התפתחותיים בעובר ואף הפלה</w:t>
      </w:r>
      <w:r>
        <w:rPr>
          <w:rFonts w:cs="Tahoma"/>
          <w:sz w:val="18"/>
          <w:szCs w:val="18"/>
        </w:rPr>
        <w:t>.</w:t>
      </w:r>
    </w:p>
    <w:p w:rsidR="004E53D3" w:rsidRDefault="004E53D3">
      <w:pPr>
        <w:bidi/>
        <w:rPr>
          <w:rFonts w:cs="Tahoma"/>
          <w:sz w:val="18"/>
          <w:szCs w:val="18"/>
        </w:rPr>
      </w:pPr>
    </w:p>
    <w:p w:rsidR="004E53D3" w:rsidRDefault="000D0CE1">
      <w:pPr>
        <w:bidi/>
        <w:rPr>
          <w:rFonts w:cs="Tahoma"/>
          <w:sz w:val="18"/>
          <w:szCs w:val="18"/>
        </w:rPr>
      </w:pPr>
      <w:r>
        <w:rPr>
          <w:rFonts w:cs="Tahoma"/>
          <w:sz w:val="18"/>
          <w:szCs w:val="18"/>
          <w:u w:val="single"/>
          <w:rtl/>
        </w:rPr>
        <w:t>אבחנה של טוקוסופלסמוזיס:</w:t>
      </w:r>
      <w:r>
        <w:rPr>
          <w:rFonts w:cs="Tahoma"/>
          <w:sz w:val="18"/>
          <w:szCs w:val="18"/>
        </w:rPr>
        <w:t xml:space="preserve"> </w:t>
      </w:r>
      <w:r>
        <w:rPr>
          <w:rFonts w:cs="Tahoma"/>
          <w:sz w:val="18"/>
          <w:szCs w:val="18"/>
          <w:rtl/>
        </w:rPr>
        <w:t>אבחנה סרולוגית בדגימת דם או זיהוי של ציסטות בצואת חתול</w:t>
      </w:r>
    </w:p>
    <w:p w:rsidR="004E53D3" w:rsidRDefault="004E53D3">
      <w:pPr>
        <w:bidi/>
        <w:ind w:left="360"/>
        <w:rPr>
          <w:rFonts w:cs="Tahoma"/>
          <w:sz w:val="18"/>
          <w:szCs w:val="18"/>
        </w:rPr>
      </w:pPr>
    </w:p>
    <w:p w:rsidR="004E53D3" w:rsidRDefault="004E53D3">
      <w:pPr>
        <w:bidi/>
        <w:rPr>
          <w:rFonts w:cs="Tahoma"/>
          <w:sz w:val="18"/>
          <w:szCs w:val="18"/>
        </w:rPr>
      </w:pPr>
    </w:p>
    <w:p w:rsidR="008E109F" w:rsidRDefault="008E109F">
      <w:pPr>
        <w:bidi/>
        <w:rPr>
          <w:rFonts w:cs="Tahoma"/>
          <w:sz w:val="18"/>
          <w:szCs w:val="18"/>
          <w:u w:val="single"/>
          <w:rtl/>
        </w:rPr>
      </w:pPr>
    </w:p>
    <w:p w:rsidR="008E109F" w:rsidRDefault="008E109F" w:rsidP="008E109F">
      <w:pPr>
        <w:bidi/>
        <w:rPr>
          <w:rFonts w:cs="Tahoma"/>
          <w:sz w:val="18"/>
          <w:szCs w:val="18"/>
          <w:u w:val="single"/>
          <w:rtl/>
        </w:rPr>
      </w:pPr>
    </w:p>
    <w:p w:rsidR="008E109F" w:rsidRDefault="008E109F" w:rsidP="008E109F">
      <w:pPr>
        <w:bidi/>
        <w:rPr>
          <w:rFonts w:cs="Tahoma"/>
          <w:sz w:val="18"/>
          <w:szCs w:val="18"/>
          <w:u w:val="single"/>
          <w:rtl/>
        </w:rPr>
      </w:pPr>
    </w:p>
    <w:p w:rsidR="008E109F" w:rsidRDefault="008E109F" w:rsidP="008E109F">
      <w:pPr>
        <w:bidi/>
        <w:rPr>
          <w:rFonts w:cs="Tahoma"/>
          <w:sz w:val="18"/>
          <w:szCs w:val="18"/>
          <w:u w:val="single"/>
          <w:rtl/>
        </w:rPr>
      </w:pPr>
    </w:p>
    <w:p w:rsidR="00B976FC" w:rsidRDefault="00B976FC" w:rsidP="00B976FC">
      <w:pPr>
        <w:bidi/>
        <w:rPr>
          <w:rFonts w:cs="Tahoma"/>
          <w:sz w:val="18"/>
          <w:szCs w:val="18"/>
          <w:u w:val="single"/>
          <w:rtl/>
        </w:rPr>
      </w:pPr>
    </w:p>
    <w:p w:rsidR="008E109F" w:rsidRDefault="008E109F" w:rsidP="008E109F">
      <w:pPr>
        <w:bidi/>
        <w:rPr>
          <w:rFonts w:cs="Tahoma"/>
          <w:sz w:val="18"/>
          <w:szCs w:val="18"/>
          <w:u w:val="single"/>
          <w:rtl/>
        </w:rPr>
      </w:pPr>
    </w:p>
    <w:p w:rsidR="008E109F" w:rsidRDefault="008E109F" w:rsidP="008E109F">
      <w:pPr>
        <w:bidi/>
        <w:rPr>
          <w:rFonts w:cs="Tahoma"/>
          <w:sz w:val="18"/>
          <w:szCs w:val="18"/>
          <w:u w:val="single"/>
          <w:rtl/>
        </w:rPr>
      </w:pPr>
    </w:p>
    <w:p w:rsidR="008E109F" w:rsidRDefault="008E109F" w:rsidP="008E109F">
      <w:pPr>
        <w:bidi/>
        <w:rPr>
          <w:rFonts w:cs="Tahoma"/>
          <w:sz w:val="18"/>
          <w:szCs w:val="18"/>
          <w:u w:val="single"/>
          <w:rtl/>
        </w:rPr>
      </w:pPr>
    </w:p>
    <w:p w:rsidR="008E109F" w:rsidRDefault="008E109F" w:rsidP="008E109F">
      <w:pPr>
        <w:bidi/>
        <w:rPr>
          <w:rFonts w:cs="Tahoma"/>
          <w:sz w:val="18"/>
          <w:szCs w:val="18"/>
          <w:u w:val="single"/>
          <w:rtl/>
        </w:rPr>
      </w:pPr>
    </w:p>
    <w:p w:rsidR="008E109F" w:rsidRDefault="008E109F" w:rsidP="008E109F">
      <w:pPr>
        <w:bidi/>
        <w:rPr>
          <w:rFonts w:cs="Tahoma"/>
          <w:sz w:val="18"/>
          <w:szCs w:val="18"/>
          <w:u w:val="single"/>
          <w:rtl/>
        </w:rPr>
      </w:pPr>
    </w:p>
    <w:p w:rsidR="004E53D3" w:rsidRDefault="000D0CE1" w:rsidP="008E109F">
      <w:pPr>
        <w:bidi/>
        <w:rPr>
          <w:rFonts w:cs="Tahoma"/>
          <w:sz w:val="18"/>
          <w:szCs w:val="18"/>
          <w:u w:val="single"/>
        </w:rPr>
      </w:pPr>
      <w:r>
        <w:rPr>
          <w:rFonts w:cs="Tahoma"/>
          <w:sz w:val="18"/>
          <w:szCs w:val="18"/>
          <w:u w:val="single"/>
          <w:rtl/>
        </w:rPr>
        <w:lastRenderedPageBreak/>
        <w:t>מניעה של הדבקת בני-אדם</w:t>
      </w:r>
      <w:r>
        <w:rPr>
          <w:rFonts w:cs="Tahoma"/>
          <w:sz w:val="18"/>
          <w:szCs w:val="18"/>
          <w:u w:val="single"/>
        </w:rPr>
        <w:t>:</w:t>
      </w:r>
    </w:p>
    <w:p w:rsidR="004E53D3" w:rsidRDefault="000D0CE1">
      <w:pPr>
        <w:bidi/>
        <w:ind w:right="-360"/>
        <w:rPr>
          <w:rFonts w:cs="Tahoma"/>
          <w:sz w:val="18"/>
          <w:szCs w:val="18"/>
          <w:rtl/>
        </w:rPr>
      </w:pPr>
      <w:r>
        <w:rPr>
          <w:rFonts w:cs="Tahoma"/>
          <w:sz w:val="18"/>
          <w:szCs w:val="18"/>
          <w:rtl/>
        </w:rPr>
        <w:t>בישול עמוק של בשר, הימנעות ממוצרי חלב לא מפוסטרים.</w:t>
      </w:r>
    </w:p>
    <w:p w:rsidR="004E53D3" w:rsidRDefault="000D0CE1">
      <w:pPr>
        <w:bidi/>
        <w:ind w:right="-360"/>
        <w:rPr>
          <w:rFonts w:cs="Tahoma"/>
          <w:sz w:val="18"/>
          <w:szCs w:val="18"/>
        </w:rPr>
      </w:pPr>
      <w:r>
        <w:rPr>
          <w:rFonts w:cs="Tahoma"/>
          <w:sz w:val="18"/>
          <w:szCs w:val="18"/>
          <w:rtl/>
        </w:rPr>
        <w:t>שטיפת ידיים לאחר מגע עם בשר חי.</w:t>
      </w:r>
    </w:p>
    <w:p w:rsidR="004E53D3" w:rsidRDefault="000D0CE1">
      <w:pPr>
        <w:bidi/>
        <w:ind w:right="-360"/>
        <w:rPr>
          <w:rFonts w:cs="Tahoma"/>
          <w:sz w:val="18"/>
          <w:szCs w:val="18"/>
        </w:rPr>
      </w:pPr>
      <w:r>
        <w:rPr>
          <w:rFonts w:cs="Tahoma"/>
          <w:sz w:val="18"/>
          <w:szCs w:val="18"/>
          <w:rtl/>
        </w:rPr>
        <w:t>שטיפת ירקות ומזון ממקור שעשוי לבא במגע עם צואת חתול.</w:t>
      </w:r>
    </w:p>
    <w:p w:rsidR="004E53D3" w:rsidRDefault="000D0CE1">
      <w:pPr>
        <w:bidi/>
        <w:rPr>
          <w:rFonts w:cs="Tahoma"/>
          <w:sz w:val="18"/>
          <w:szCs w:val="18"/>
        </w:rPr>
      </w:pPr>
      <w:r>
        <w:rPr>
          <w:rFonts w:cs="Tahoma"/>
          <w:sz w:val="18"/>
          <w:szCs w:val="18"/>
          <w:rtl/>
        </w:rPr>
        <w:t>ריקון וחיטוי של ארגז צואת</w:t>
      </w:r>
      <w:r>
        <w:rPr>
          <w:rFonts w:cs="Tahoma"/>
          <w:sz w:val="18"/>
          <w:szCs w:val="18"/>
        </w:rPr>
        <w:t xml:space="preserve"> </w:t>
      </w:r>
      <w:r>
        <w:rPr>
          <w:rFonts w:cs="Tahoma"/>
          <w:sz w:val="18"/>
          <w:szCs w:val="18"/>
          <w:rtl/>
        </w:rPr>
        <w:t>החתולים לפחות פעם ביום, כדי לסלק ציסטות לפני ההבשלה</w:t>
      </w:r>
      <w:r>
        <w:rPr>
          <w:rFonts w:cs="Tahoma"/>
          <w:sz w:val="18"/>
          <w:szCs w:val="18"/>
        </w:rPr>
        <w:t>.</w:t>
      </w:r>
    </w:p>
    <w:p w:rsidR="004E53D3" w:rsidRDefault="000D0CE1">
      <w:pPr>
        <w:bidi/>
        <w:ind w:right="-360"/>
        <w:rPr>
          <w:rFonts w:cs="Tahoma"/>
          <w:sz w:val="18"/>
          <w:szCs w:val="18"/>
        </w:rPr>
      </w:pPr>
      <w:r>
        <w:rPr>
          <w:rFonts w:cs="Tahoma"/>
          <w:sz w:val="18"/>
          <w:szCs w:val="18"/>
          <w:rtl/>
        </w:rPr>
        <w:t>חבישת כפפות כאשר עוסקים בצואת חתולים או בכל חומר שעשוי להיות מזוהם בצואה</w:t>
      </w:r>
      <w:r>
        <w:rPr>
          <w:rFonts w:cs="Tahoma"/>
          <w:sz w:val="18"/>
          <w:szCs w:val="18"/>
        </w:rPr>
        <w:t>.</w:t>
      </w:r>
    </w:p>
    <w:p w:rsidR="004E53D3" w:rsidRDefault="004E53D3">
      <w:pPr>
        <w:bidi/>
        <w:ind w:left="360"/>
        <w:rPr>
          <w:rFonts w:cs="Tahoma"/>
          <w:sz w:val="18"/>
          <w:szCs w:val="18"/>
        </w:rPr>
      </w:pPr>
    </w:p>
    <w:p w:rsidR="004E53D3" w:rsidRDefault="000D0CE1">
      <w:pPr>
        <w:bidi/>
        <w:rPr>
          <w:rFonts w:cs="Tahoma"/>
          <w:sz w:val="18"/>
          <w:szCs w:val="18"/>
        </w:rPr>
      </w:pPr>
      <w:r>
        <w:rPr>
          <w:rFonts w:cs="Tahoma"/>
          <w:sz w:val="18"/>
          <w:szCs w:val="18"/>
          <w:rtl/>
        </w:rPr>
        <w:t>נשים בהריון צריכות להיזהר במיוחד. הסכנה העיקרית היא בנשים שליליות סרולוגית</w:t>
      </w:r>
      <w:r>
        <w:rPr>
          <w:rFonts w:cs="Tahoma"/>
          <w:sz w:val="18"/>
          <w:szCs w:val="18"/>
        </w:rPr>
        <w:t>.</w:t>
      </w:r>
    </w:p>
    <w:p w:rsidR="004E53D3" w:rsidRDefault="000D0CE1">
      <w:pPr>
        <w:bidi/>
        <w:rPr>
          <w:rFonts w:cs="Tahoma"/>
          <w:sz w:val="18"/>
          <w:szCs w:val="18"/>
        </w:rPr>
      </w:pPr>
      <w:r>
        <w:rPr>
          <w:rFonts w:cs="Tahoma"/>
          <w:sz w:val="18"/>
          <w:szCs w:val="18"/>
          <w:rtl/>
        </w:rPr>
        <w:t>אישה חיובית סרולוגית לא תגרום להדבקת העובר דרך השלייה</w:t>
      </w:r>
      <w:r>
        <w:rPr>
          <w:rFonts w:cs="Tahoma"/>
          <w:sz w:val="18"/>
          <w:szCs w:val="18"/>
        </w:rPr>
        <w:t>.</w:t>
      </w:r>
    </w:p>
    <w:p w:rsidR="004E53D3" w:rsidRDefault="004E53D3">
      <w:pPr>
        <w:bidi/>
        <w:rPr>
          <w:rFonts w:cs="Tahoma"/>
          <w:sz w:val="18"/>
          <w:szCs w:val="18"/>
          <w:rtl/>
        </w:rPr>
      </w:pPr>
    </w:p>
    <w:p w:rsidR="004E53D3" w:rsidRDefault="000D0CE1">
      <w:pPr>
        <w:pStyle w:val="3"/>
        <w:bidi/>
        <w:rPr>
          <w:rFonts w:cs="Tahoma"/>
          <w:sz w:val="18"/>
          <w:szCs w:val="18"/>
        </w:rPr>
      </w:pPr>
      <w:r>
        <w:rPr>
          <w:rFonts w:ascii="Tahoma" w:hAnsi="Tahoma" w:cs="Tahoma"/>
          <w:sz w:val="18"/>
          <w:szCs w:val="18"/>
          <w:u w:val="double"/>
          <w:rtl/>
        </w:rPr>
        <w:t>מניעה של טוקסופלסמוזיס בחתול</w:t>
      </w:r>
    </w:p>
    <w:p w:rsidR="004E53D3" w:rsidRDefault="000D0CE1">
      <w:pPr>
        <w:bidi/>
        <w:rPr>
          <w:rFonts w:cs="Tahoma"/>
          <w:sz w:val="18"/>
          <w:szCs w:val="18"/>
        </w:rPr>
      </w:pPr>
      <w:r>
        <w:rPr>
          <w:rFonts w:cs="Tahoma"/>
          <w:sz w:val="18"/>
          <w:szCs w:val="18"/>
          <w:rtl/>
        </w:rPr>
        <w:t>עדיין אין חיסון מסחרי לחתולים כנגד טוקוסופלסמוזיס</w:t>
      </w:r>
      <w:r>
        <w:rPr>
          <w:rFonts w:cs="Tahoma"/>
          <w:sz w:val="18"/>
          <w:szCs w:val="18"/>
        </w:rPr>
        <w:t>.</w:t>
      </w:r>
    </w:p>
    <w:p w:rsidR="004E53D3" w:rsidRDefault="000D0CE1">
      <w:pPr>
        <w:bidi/>
        <w:rPr>
          <w:rFonts w:cs="Tahoma"/>
          <w:sz w:val="18"/>
          <w:szCs w:val="18"/>
          <w:rtl/>
        </w:rPr>
      </w:pPr>
      <w:r>
        <w:rPr>
          <w:rFonts w:cs="Tahoma"/>
          <w:sz w:val="18"/>
          <w:szCs w:val="18"/>
          <w:rtl/>
        </w:rPr>
        <w:t>מניעה של טריפת בע"ח ע"י חתולים (כגון מכרסמים).</w:t>
      </w:r>
      <w:r>
        <w:rPr>
          <w:rFonts w:cs="Tahoma"/>
          <w:sz w:val="18"/>
          <w:szCs w:val="18"/>
        </w:rPr>
        <w:t xml:space="preserve"> </w:t>
      </w:r>
      <w:r>
        <w:rPr>
          <w:rFonts w:cs="Tahoma"/>
          <w:sz w:val="18"/>
          <w:szCs w:val="18"/>
          <w:rtl/>
        </w:rPr>
        <w:t>הזנת חתולים ע"י מזון</w:t>
      </w:r>
      <w:r>
        <w:rPr>
          <w:rFonts w:cs="Tahoma"/>
          <w:sz w:val="18"/>
          <w:szCs w:val="18"/>
        </w:rPr>
        <w:t xml:space="preserve"> </w:t>
      </w:r>
      <w:r>
        <w:rPr>
          <w:rFonts w:cs="Tahoma"/>
          <w:sz w:val="18"/>
          <w:szCs w:val="18"/>
          <w:rtl/>
        </w:rPr>
        <w:t>מבושל היטב, לא לתת לחתול לצאת החוצה</w:t>
      </w:r>
      <w:r>
        <w:rPr>
          <w:rFonts w:cs="Tahoma"/>
          <w:sz w:val="18"/>
          <w:szCs w:val="18"/>
        </w:rPr>
        <w:t>!!</w:t>
      </w:r>
    </w:p>
    <w:p w:rsidR="000D0CE1" w:rsidRPr="0072373E" w:rsidRDefault="000D0CE1" w:rsidP="0072373E">
      <w:pPr>
        <w:bidi/>
        <w:rPr>
          <w:rFonts w:cs="Tahoma"/>
          <w:sz w:val="18"/>
          <w:szCs w:val="18"/>
        </w:rPr>
      </w:pPr>
      <w:r>
        <w:rPr>
          <w:rFonts w:cs="Tahoma"/>
          <w:sz w:val="18"/>
          <w:szCs w:val="18"/>
          <w:rtl/>
        </w:rPr>
        <w:t>חתול חיובי "יותר בטוח" כי פירושו של דבר שיש לו כבר נוגדנים והסיכוי שידבק ויפריש ציסטות בצואה נמוך מאוד</w:t>
      </w:r>
      <w:r>
        <w:rPr>
          <w:rFonts w:cs="Tahoma"/>
          <w:sz w:val="18"/>
          <w:szCs w:val="18"/>
        </w:rPr>
        <w:t>.</w:t>
      </w:r>
    </w:p>
    <w:sectPr w:rsidR="000D0CE1" w:rsidRPr="0072373E" w:rsidSect="004E53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73E"/>
    <w:rsid w:val="000D0CE1"/>
    <w:rsid w:val="0013474C"/>
    <w:rsid w:val="00222D28"/>
    <w:rsid w:val="004E53D3"/>
    <w:rsid w:val="005D3D92"/>
    <w:rsid w:val="0072373E"/>
    <w:rsid w:val="008E109F"/>
    <w:rsid w:val="009A1B7F"/>
    <w:rsid w:val="009B4FFC"/>
    <w:rsid w:val="009C5A84"/>
    <w:rsid w:val="00A77AEA"/>
    <w:rsid w:val="00B976FC"/>
    <w:rsid w:val="00C1581C"/>
    <w:rsid w:val="00E172D0"/>
    <w:rsid w:val="00FD71CF"/>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3D3"/>
    <w:pPr>
      <w:overflowPunct w:val="0"/>
      <w:autoSpaceDE w:val="0"/>
      <w:autoSpaceDN w:val="0"/>
      <w:adjustRightInd w:val="0"/>
      <w:textAlignment w:val="baseline"/>
    </w:pPr>
    <w:rPr>
      <w:rFonts w:ascii="Tahoma" w:hAnsi="Tahoma"/>
      <w:sz w:val="24"/>
      <w:szCs w:val="24"/>
    </w:rPr>
  </w:style>
  <w:style w:type="paragraph" w:styleId="1">
    <w:name w:val="heading 1"/>
    <w:basedOn w:val="a"/>
    <w:next w:val="a"/>
    <w:qFormat/>
    <w:rsid w:val="004E53D3"/>
    <w:pPr>
      <w:keepNext/>
      <w:outlineLvl w:val="0"/>
    </w:pPr>
    <w:rPr>
      <w:rFonts w:ascii="Times New Roman" w:hAnsi="Times New Roman"/>
      <w:noProof/>
      <w:sz w:val="20"/>
      <w:u w:val="single"/>
    </w:rPr>
  </w:style>
  <w:style w:type="paragraph" w:styleId="2">
    <w:name w:val="heading 2"/>
    <w:basedOn w:val="a"/>
    <w:next w:val="a"/>
    <w:qFormat/>
    <w:rsid w:val="004E53D3"/>
    <w:pPr>
      <w:keepNext/>
      <w:outlineLvl w:val="1"/>
    </w:pPr>
    <w:rPr>
      <w:rFonts w:ascii="Times New Roman" w:hAnsi="Times New Roman"/>
      <w:noProof/>
      <w:sz w:val="32"/>
      <w:szCs w:val="32"/>
    </w:rPr>
  </w:style>
  <w:style w:type="paragraph" w:styleId="3">
    <w:name w:val="heading 3"/>
    <w:basedOn w:val="a"/>
    <w:next w:val="a"/>
    <w:qFormat/>
    <w:rsid w:val="004E53D3"/>
    <w:pPr>
      <w:keepNext/>
      <w:outlineLvl w:val="2"/>
    </w:pPr>
    <w:rPr>
      <w:rFonts w:ascii="Times New Roman" w:hAnsi="Times New Roman"/>
      <w:noProof/>
      <w:sz w:val="20"/>
    </w:rPr>
  </w:style>
  <w:style w:type="paragraph" w:styleId="4">
    <w:name w:val="heading 4"/>
    <w:basedOn w:val="a"/>
    <w:next w:val="a"/>
    <w:qFormat/>
    <w:rsid w:val="004E53D3"/>
    <w:pPr>
      <w:keepNext/>
      <w:outlineLvl w:val="3"/>
    </w:pPr>
    <w:rPr>
      <w:sz w:val="28"/>
      <w:szCs w:val="28"/>
      <w:u w:val="single"/>
    </w:rPr>
  </w:style>
  <w:style w:type="paragraph" w:styleId="5">
    <w:name w:val="heading 5"/>
    <w:basedOn w:val="a"/>
    <w:next w:val="a"/>
    <w:qFormat/>
    <w:rsid w:val="004E53D3"/>
    <w:pPr>
      <w:keepNext/>
      <w:outlineLvl w:val="4"/>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גוף טקסט 31"/>
    <w:basedOn w:val="a"/>
    <w:rsid w:val="004E53D3"/>
    <w:rPr>
      <w:rFonts w:ascii="Times New Roman" w:hAnsi="Times New Roman"/>
      <w:noProof/>
      <w:sz w:val="28"/>
      <w:szCs w:val="28"/>
    </w:rPr>
  </w:style>
  <w:style w:type="paragraph" w:styleId="a3">
    <w:name w:val="header"/>
    <w:basedOn w:val="a"/>
    <w:link w:val="a4"/>
    <w:uiPriority w:val="99"/>
    <w:rsid w:val="0072373E"/>
    <w:pPr>
      <w:tabs>
        <w:tab w:val="center" w:pos="4153"/>
        <w:tab w:val="right" w:pos="8306"/>
      </w:tabs>
      <w:overflowPunct/>
      <w:autoSpaceDE/>
      <w:autoSpaceDN/>
      <w:bidi/>
      <w:adjustRightInd/>
      <w:textAlignment w:val="auto"/>
    </w:pPr>
    <w:rPr>
      <w:rFonts w:ascii="Calibri" w:eastAsia="Calibri" w:hAnsi="Calibri" w:cs="Arial"/>
      <w:sz w:val="22"/>
      <w:szCs w:val="22"/>
    </w:rPr>
  </w:style>
  <w:style w:type="character" w:customStyle="1" w:styleId="a4">
    <w:name w:val="כותרת עליונה תו"/>
    <w:basedOn w:val="a0"/>
    <w:link w:val="a3"/>
    <w:uiPriority w:val="99"/>
    <w:rsid w:val="0072373E"/>
    <w:rPr>
      <w:rFonts w:ascii="Calibri" w:eastAsia="Calibri" w:hAnsi="Calibri" w:cs="Arial"/>
      <w:sz w:val="22"/>
      <w:szCs w:val="22"/>
    </w:rPr>
  </w:style>
  <w:style w:type="character" w:styleId="Hyperlink">
    <w:name w:val="Hyperlink"/>
    <w:basedOn w:val="a0"/>
    <w:uiPriority w:val="99"/>
    <w:rsid w:val="0072373E"/>
    <w:rPr>
      <w:rFonts w:cs="Times New Roman"/>
      <w:color w:val="0000FF"/>
      <w:u w:val="single"/>
    </w:rPr>
  </w:style>
  <w:style w:type="paragraph" w:styleId="a5">
    <w:name w:val="Balloon Text"/>
    <w:basedOn w:val="a"/>
    <w:link w:val="a6"/>
    <w:uiPriority w:val="99"/>
    <w:semiHidden/>
    <w:unhideWhenUsed/>
    <w:rsid w:val="00B976FC"/>
    <w:rPr>
      <w:rFonts w:cs="Tahoma"/>
      <w:sz w:val="16"/>
      <w:szCs w:val="16"/>
    </w:rPr>
  </w:style>
  <w:style w:type="character" w:customStyle="1" w:styleId="a6">
    <w:name w:val="טקסט בלונים תו"/>
    <w:basedOn w:val="a0"/>
    <w:link w:val="a5"/>
    <w:uiPriority w:val="99"/>
    <w:semiHidden/>
    <w:rsid w:val="00B976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vets@012.net.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556</Words>
  <Characters>2781</Characters>
  <Application>Microsoft Office Word</Application>
  <DocSecurity>0</DocSecurity>
  <Lines>23</Lines>
  <Paragraphs>6</Paragraphs>
  <ScaleCrop>false</ScaleCrop>
  <HeadingPairs>
    <vt:vector size="2" baseType="variant">
      <vt:variant>
        <vt:lpstr>Toxoplasmosis</vt:lpstr>
      </vt:variant>
      <vt:variant>
        <vt:i4>0</vt:i4>
      </vt:variant>
    </vt:vector>
  </HeadingPairs>
  <Company>Home</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Toxoplasmosis</dc:title>
  <dc:subject/>
  <dc:creator>Avi Petcho**</dc:creator>
  <cp:keywords/>
  <dc:description/>
  <cp:lastModifiedBy>avip</cp:lastModifiedBy>
  <cp:revision>15</cp:revision>
  <cp:lastPrinted>2009-10-20T14:02:00Z</cp:lastPrinted>
  <dcterms:created xsi:type="dcterms:W3CDTF">2003-08-16T14:06:00Z</dcterms:created>
  <dcterms:modified xsi:type="dcterms:W3CDTF">2009-10-20T14:04:00Z</dcterms:modified>
</cp:coreProperties>
</file>